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widowControl/>
        <w:tabs>
          <w:tab w:val="left" w:pos="567"/>
        </w:tabs>
        <w:overflowPunct/>
        <w:autoSpaceDE/>
        <w:autoSpaceDN/>
        <w:adjustRightInd w:val="0"/>
        <w:snapToGrid w:val="0"/>
        <w:spacing w:after="0"/>
        <w:jc w:val="left"/>
        <w:textAlignment w:val="auto"/>
        <w:rPr>
          <w:rFonts w:hint="eastAsia" w:ascii="Arial" w:hAnsi="Arial" w:eastAsia="宋体" w:cs="Arial"/>
          <w:b/>
          <w:kern w:val="0"/>
          <w:sz w:val="24"/>
          <w:szCs w:val="24"/>
          <w:lang w:val="en-US" w:eastAsia="zh-CN"/>
        </w:rPr>
      </w:pPr>
      <w:r>
        <w:rPr>
          <w:rFonts w:ascii="Arial" w:hAnsi="Arial" w:eastAsia="宋体" w:cs="Arial"/>
          <w:b/>
          <w:kern w:val="0"/>
          <w:sz w:val="24"/>
          <w:szCs w:val="24"/>
          <w:lang w:val="en-GB"/>
        </w:rPr>
        <w:t>3GPP TSG RAN Meeting #104</w:t>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 xml:space="preserve">               </w:t>
      </w:r>
      <w:r>
        <w:rPr>
          <w:rFonts w:ascii="Arial" w:hAnsi="Arial" w:eastAsia="宋体" w:cs="Arial"/>
          <w:b/>
          <w:kern w:val="0"/>
          <w:sz w:val="24"/>
          <w:szCs w:val="24"/>
          <w:lang w:val="en-GB"/>
        </w:rPr>
        <w:tab/>
      </w:r>
      <w:r>
        <w:rPr>
          <w:rFonts w:ascii="Arial" w:hAnsi="Arial" w:eastAsia="宋体" w:cs="Arial"/>
          <w:b/>
          <w:kern w:val="0"/>
          <w:sz w:val="24"/>
          <w:szCs w:val="24"/>
          <w:lang w:val="en-GB"/>
        </w:rPr>
        <w:t xml:space="preserve">               </w:t>
      </w:r>
      <w:bookmarkStart w:id="0" w:name="_GoBack"/>
      <w:r>
        <w:rPr>
          <w:rFonts w:hint="eastAsia" w:ascii="Arial" w:hAnsi="Arial" w:eastAsia="宋体" w:cs="Arial"/>
          <w:b/>
          <w:kern w:val="0"/>
          <w:sz w:val="24"/>
          <w:szCs w:val="24"/>
          <w:lang w:val="en-GB"/>
        </w:rPr>
        <w:t>RP-240909</w:t>
      </w:r>
      <w:bookmarkEnd w:id="0"/>
    </w:p>
    <w:p>
      <w:pPr>
        <w:keepLines/>
        <w:widowControl/>
        <w:tabs>
          <w:tab w:val="left" w:pos="567"/>
        </w:tabs>
        <w:overflowPunct/>
        <w:autoSpaceDE/>
        <w:autoSpaceDN/>
        <w:adjustRightInd w:val="0"/>
        <w:snapToGrid w:val="0"/>
        <w:spacing w:after="0"/>
        <w:jc w:val="left"/>
        <w:textAlignment w:val="auto"/>
        <w:rPr>
          <w:rFonts w:ascii="Arial" w:hAnsi="Arial" w:eastAsia="宋体" w:cs="Arial"/>
          <w:b/>
          <w:kern w:val="0"/>
          <w:sz w:val="24"/>
          <w:szCs w:val="24"/>
          <w:lang w:val="en-GB"/>
        </w:rPr>
      </w:pPr>
      <w:r>
        <w:rPr>
          <w:rFonts w:ascii="Arial" w:hAnsi="Arial" w:eastAsia="宋体" w:cs="Arial"/>
          <w:b/>
          <w:kern w:val="0"/>
          <w:sz w:val="24"/>
          <w:szCs w:val="24"/>
          <w:lang w:val="en-GB" w:eastAsia="en-GB"/>
        </w:rPr>
        <w:t>Shanghai, China, June 17-20, 2024</w:t>
      </w:r>
    </w:p>
    <w:p>
      <w:pPr>
        <w:pStyle w:val="138"/>
        <w:tabs>
          <w:tab w:val="right" w:pos="9639"/>
        </w:tabs>
        <w:spacing w:after="0"/>
        <w:rPr>
          <w:b/>
          <w:sz w:val="24"/>
        </w:rPr>
      </w:pPr>
      <w:r>
        <w:rPr>
          <w:b/>
          <w:sz w:val="24"/>
        </w:rPr>
        <w:tab/>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13.4.11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 Dual Transmission/Reception (Tx/Rx) Multi-SIM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NR_DualTxRx_MUSIM-UEConTest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lang w:eastAsia="ja-JP"/>
              </w:rPr>
              <w:t>1030061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Fonts w:hint="eastAsia" w:ascii="Arial" w:hAnsi="Arial" w:cs="Arial"/>
                <w:color w:val="0000FF"/>
                <w:u w:val="single"/>
                <w:lang w:eastAsia="ja-JP"/>
              </w:rPr>
              <w:t>RP-240045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hint="eastAsia" w:ascii="Arial" w:hAnsi="Arial" w:cs="Arial"/>
                <w:lang w:val="en-US" w:eastAsia="zh-CN"/>
              </w:rPr>
            </w:pPr>
            <w:r>
              <w:rPr>
                <w:rFonts w:hint="eastAsia" w:ascii="Arial" w:hAnsi="Arial" w:eastAsia="宋体" w:cs="Arial"/>
                <w:lang w:val="en-US" w:eastAsia="zh-CN"/>
              </w:rPr>
              <w:t>June</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hint="default" w:ascii="Arial" w:hAnsi="Arial" w:cs="Arial" w:eastAsiaTheme="minorEastAsia"/>
                <w:lang w:val="en-US" w:eastAsia="zh-CN"/>
              </w:rPr>
            </w:pPr>
            <w:r>
              <w:rPr>
                <w:rFonts w:hint="eastAsia" w:cs="Arial" w:asciiTheme="minorEastAsia" w:hAnsiTheme="minorEastAsia"/>
                <w:b/>
                <w:bCs/>
                <w:color w:val="00B050"/>
                <w:lang w:val="en-US" w:eastAsia="zh-CN"/>
              </w:rPr>
              <w:t>5</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tabs>
          <w:tab w:val="left" w:pos="426"/>
          <w:tab w:val="left" w:pos="1701"/>
        </w:tabs>
        <w:snapToGrid w:val="0"/>
        <w:ind w:left="1701" w:hanging="1701"/>
        <w:rPr>
          <w:rFonts w:hint="eastAsia" w:ascii="Arial" w:hAnsi="Arial" w:cs="Arial" w:eastAsiaTheme="minorEastAsia"/>
          <w:bCs/>
          <w:lang w:val="en-US" w:eastAsia="zh-CN"/>
        </w:rPr>
      </w:pPr>
      <w:r>
        <w:rPr>
          <w:rFonts w:ascii="Arial" w:hAnsi="Arial" w:cs="Arial"/>
          <w:bCs/>
        </w:rPr>
        <w:t>At RAN#</w:t>
      </w:r>
      <w:r>
        <w:rPr>
          <w:rFonts w:hint="eastAsia" w:ascii="Arial" w:hAnsi="Arial" w:cs="Arial"/>
          <w:bCs/>
          <w:lang w:val="en-US" w:eastAsia="zh-CN"/>
        </w:rPr>
        <w:t>103</w:t>
      </w:r>
      <w:r>
        <w:rPr>
          <w:rFonts w:ascii="Arial" w:hAnsi="Arial" w:cs="Arial"/>
          <w:bCs/>
        </w:rPr>
        <w:t xml:space="preserve"> the </w:t>
      </w:r>
      <w:r>
        <w:rPr>
          <w:rFonts w:hint="eastAsia" w:ascii="Arial" w:hAnsi="Arial" w:cs="Arial"/>
          <w:bCs/>
        </w:rPr>
        <w:t>WID on UE Conformance - Dual Transmission/Reception (Tx/Rx) Multi-SIM for NR</w:t>
      </w:r>
    </w:p>
    <w:p>
      <w:pPr>
        <w:rPr>
          <w:rFonts w:hint="eastAsia" w:ascii="Arial" w:hAnsi="Arial" w:cs="Arial"/>
          <w:bCs/>
          <w:lang w:val="en-US" w:eastAsia="zh-CN"/>
        </w:rPr>
      </w:pPr>
      <w:r>
        <w:rPr>
          <w:rFonts w:ascii="Arial" w:hAnsi="Arial" w:cs="Arial"/>
          <w:bCs/>
        </w:rPr>
        <w:t xml:space="preserve"> [1] </w:t>
      </w:r>
      <w:r>
        <w:rPr>
          <w:rFonts w:hint="eastAsia" w:ascii="Arial" w:hAnsi="Arial" w:cs="Arial"/>
          <w:bCs/>
          <w:lang w:val="en-US" w:eastAsia="zh-CN"/>
        </w:rPr>
        <w:t>was created.</w:t>
      </w:r>
    </w:p>
    <w:p>
      <w:pPr>
        <w:rPr>
          <w:rFonts w:hint="default" w:ascii="Arial" w:hAnsi="Arial" w:cs="Arial"/>
          <w:bCs/>
          <w:lang w:val="en-US" w:eastAsia="zh-CN"/>
        </w:rPr>
      </w:pP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hint="eastAsia" w:ascii="Arial" w:hAnsi="Arial" w:cs="Arial" w:eastAsiaTheme="minorEastAsia"/>
          <w:bCs/>
          <w:lang w:val="en-US" w:eastAsia="zh-CN"/>
        </w:rPr>
      </w:pPr>
      <w:r>
        <w:rPr>
          <w:rFonts w:ascii="Arial" w:hAnsi="Arial" w:cs="Arial"/>
          <w:bCs/>
        </w:rPr>
        <w:t xml:space="preserve">[1]    </w:t>
      </w:r>
      <w:r>
        <w:rPr>
          <w:rFonts w:hint="eastAsia" w:ascii="Arial" w:hAnsi="Arial" w:cs="Arial"/>
          <w:bCs/>
        </w:rPr>
        <w:t>RP-240045</w:t>
      </w:r>
      <w:r>
        <w:rPr>
          <w:rFonts w:ascii="Arial" w:hAnsi="Arial" w:cs="Arial"/>
          <w:bCs/>
        </w:rPr>
        <w:tab/>
      </w:r>
      <w:r>
        <w:rPr>
          <w:rFonts w:hint="eastAsia" w:ascii="Arial" w:hAnsi="Arial" w:cs="Arial"/>
          <w:bCs/>
        </w:rPr>
        <w:t>New WID on UE Conformance - Dual Transmission/Reception (Tx/Rx) Multi-SIM for NR</w:t>
      </w:r>
    </w:p>
    <w:p>
      <w:pPr>
        <w:ind w:firstLine="210" w:firstLineChars="100"/>
        <w:rPr>
          <w:rFonts w:hint="default" w:ascii="Arial" w:hAnsi="Arial" w:cs="Arial"/>
          <w:bCs/>
          <w:lang w:val="en-US" w:eastAsia="zh-CN"/>
        </w:rPr>
      </w:pPr>
      <w:r>
        <w:rPr>
          <w:rFonts w:hint="eastAsia" w:ascii="Arial" w:hAnsi="Arial" w:cs="Arial"/>
          <w:bCs/>
          <w:lang w:val="en-US" w:eastAsia="zh-CN"/>
        </w:rPr>
        <w:t>China Telecom,CATT, Huawei, HiSilicon</w:t>
      </w:r>
    </w:p>
    <w:p>
      <w:pPr>
        <w:ind w:firstLine="210" w:firstLineChars="100"/>
        <w:rPr>
          <w:rFonts w:hint="eastAsia" w:ascii="Arial" w:hAnsi="Arial" w:cs="Arial"/>
          <w:bCs/>
          <w:lang w:val="en-US" w:eastAsia="zh-CN"/>
        </w:rPr>
      </w:pPr>
    </w:p>
    <w:p>
      <w:pPr>
        <w:tabs>
          <w:tab w:val="left" w:pos="426"/>
          <w:tab w:val="left" w:pos="1701"/>
        </w:tabs>
        <w:snapToGrid w:val="0"/>
        <w:ind w:left="1701" w:hanging="1701"/>
        <w:rPr>
          <w:rFonts w:hint="eastAsia" w:ascii="Arial" w:hAnsi="Arial" w:cs="Arial" w:eastAsiaTheme="minorEastAsia"/>
          <w:bCs/>
          <w:lang w:val="en-US" w:eastAsia="zh-CN"/>
        </w:rPr>
      </w:pPr>
      <w:r>
        <w:rPr>
          <w:rFonts w:hint="eastAsia" w:ascii="Arial" w:hAnsi="Arial" w:cs="Arial"/>
          <w:bCs/>
        </w:rPr>
        <w:t>[</w:t>
      </w:r>
      <w:r>
        <w:rPr>
          <w:rFonts w:ascii="Arial" w:hAnsi="Arial" w:cs="Arial"/>
          <w:bCs/>
        </w:rPr>
        <w:t xml:space="preserve">2]    </w:t>
      </w:r>
      <w:r>
        <w:rPr>
          <w:rFonts w:hint="eastAsia" w:ascii="Arial" w:hAnsi="Arial" w:cs="Arial"/>
          <w:bCs/>
        </w:rPr>
        <w:t>R5-242432</w:t>
      </w:r>
      <w:r>
        <w:rPr>
          <w:rFonts w:ascii="Arial" w:hAnsi="Arial" w:cs="Arial"/>
          <w:bCs/>
        </w:rPr>
        <w:t xml:space="preserve">  </w:t>
      </w:r>
      <w:r>
        <w:rPr>
          <w:rFonts w:hint="eastAsia" w:ascii="Arial" w:hAnsi="Arial" w:cs="Arial"/>
          <w:bCs/>
        </w:rPr>
        <w:t>WP UE Conformance - Dual Transmission/Reception (Tx/Rx) Multi-SIM for NR</w:t>
      </w:r>
    </w:p>
    <w:p>
      <w:pPr>
        <w:ind w:firstLine="210" w:firstLineChars="100"/>
        <w:rPr>
          <w:rFonts w:hint="default" w:ascii="Arial" w:hAnsi="Arial" w:cs="Arial"/>
          <w:bCs/>
          <w:lang w:val="en-US" w:eastAsia="zh-CN"/>
        </w:rPr>
      </w:pPr>
      <w:r>
        <w:rPr>
          <w:rFonts w:hint="eastAsia" w:ascii="Arial" w:hAnsi="Arial" w:cs="Arial"/>
          <w:bCs/>
          <w:lang w:val="en-US" w:eastAsia="zh-CN"/>
        </w:rPr>
        <w:t>China Telecom,,CATT, Huawei, HiSilicon</w:t>
      </w:r>
    </w:p>
    <w:p>
      <w:pPr>
        <w:tabs>
          <w:tab w:val="left" w:pos="426"/>
          <w:tab w:val="left" w:pos="1701"/>
        </w:tabs>
        <w:snapToGrid w:val="0"/>
        <w:ind w:left="1701" w:hanging="1701"/>
        <w:rPr>
          <w:rFonts w:hint="default" w:ascii="Arial" w:hAnsi="Arial" w:cs="Arial"/>
          <w:bCs/>
          <w:lang w:val="en-US" w:eastAsia="zh-CN"/>
        </w:rPr>
      </w:pPr>
    </w:p>
    <w:p>
      <w:pPr>
        <w:tabs>
          <w:tab w:val="left" w:pos="426"/>
          <w:tab w:val="left" w:pos="1701"/>
        </w:tabs>
        <w:snapToGrid w:val="0"/>
        <w:rPr>
          <w:rFonts w:ascii="Arial" w:hAnsi="Arial" w:cs="Arial"/>
          <w:bCs/>
        </w:rPr>
      </w:pPr>
    </w:p>
    <w:p>
      <w:pPr>
        <w:tabs>
          <w:tab w:val="left" w:pos="426"/>
          <w:tab w:val="left" w:pos="1701"/>
        </w:tabs>
        <w:snapToGrid w:val="0"/>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AF2AA7"/>
    <w:rsid w:val="3960220E"/>
    <w:rsid w:val="3A6E408A"/>
    <w:rsid w:val="3B633D22"/>
    <w:rsid w:val="4192201C"/>
    <w:rsid w:val="44243134"/>
    <w:rsid w:val="4820176A"/>
    <w:rsid w:val="48AC11FA"/>
    <w:rsid w:val="4C6503A1"/>
    <w:rsid w:val="51382319"/>
    <w:rsid w:val="53882FDC"/>
    <w:rsid w:val="6A3D3FA6"/>
    <w:rsid w:val="714425EE"/>
    <w:rsid w:val="71F35ECE"/>
    <w:rsid w:val="72FE0BBA"/>
    <w:rsid w:val="735F50FD"/>
    <w:rsid w:val="76762CB1"/>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autoRedefine/>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601</Words>
  <Characters>3413</Characters>
  <Lines>49</Lines>
  <Paragraphs>13</Paragraphs>
  <TotalTime>5</TotalTime>
  <ScaleCrop>false</ScaleCrop>
  <LinksUpToDate>false</LinksUpToDate>
  <CharactersWithSpaces>3998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2024-05-28T03:30:55Z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2052-12.1.0.16929</vt:lpwstr>
  </property>
  <property fmtid="{D5CDD505-2E9C-101B-9397-08002B2CF9AE}" pid="12" name="ICV">
    <vt:lpwstr>20E0F696F82A47219144B5A5CC45D05A_13</vt:lpwstr>
  </property>
</Properties>
</file>